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6A1F" w14:textId="77777777" w:rsidR="002B397D" w:rsidRDefault="002B397D" w:rsidP="002B39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895AAA" wp14:editId="34667612">
            <wp:simplePos x="0" y="0"/>
            <wp:positionH relativeFrom="column">
              <wp:posOffset>2874645</wp:posOffset>
            </wp:positionH>
            <wp:positionV relativeFrom="paragraph">
              <wp:posOffset>-128756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D18A0" w14:textId="77777777" w:rsidR="002B397D" w:rsidRDefault="002B397D" w:rsidP="002B39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FE6AB95" w14:textId="77777777" w:rsidR="002B397D" w:rsidRPr="008644C5" w:rsidRDefault="002B397D" w:rsidP="002B397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4F515DD4" w14:textId="77777777" w:rsidR="002B397D" w:rsidRPr="009E4935" w:rsidRDefault="002B397D" w:rsidP="002B397D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5D5FFA37" w14:textId="77777777" w:rsidR="002B397D" w:rsidRDefault="002B397D" w:rsidP="00D34692">
      <w:pPr>
        <w:pStyle w:val="Sottotitolo"/>
        <w:rPr>
          <w:rFonts w:ascii="Arial" w:hAnsi="Arial" w:cs="Arial"/>
          <w:b/>
          <w:sz w:val="18"/>
        </w:rPr>
      </w:pPr>
    </w:p>
    <w:p w14:paraId="460EF6EF" w14:textId="77777777" w:rsidR="002B397D" w:rsidRDefault="002B397D" w:rsidP="00D34692">
      <w:pPr>
        <w:pStyle w:val="Sottotitolo"/>
        <w:rPr>
          <w:rFonts w:ascii="Arial" w:hAnsi="Arial" w:cs="Arial"/>
          <w:b/>
          <w:sz w:val="18"/>
        </w:rPr>
      </w:pPr>
    </w:p>
    <w:p w14:paraId="2C64B030" w14:textId="77777777" w:rsidR="002B397D" w:rsidRDefault="000D7DBD" w:rsidP="00D34692">
      <w:pPr>
        <w:pStyle w:val="Sottotitol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PIANO ANNUALE</w:t>
      </w:r>
    </w:p>
    <w:p w14:paraId="0CB47D7D" w14:textId="2DC7EAB8" w:rsidR="00D34692" w:rsidRPr="000673DE" w:rsidRDefault="00D47527" w:rsidP="00D34692">
      <w:pPr>
        <w:pStyle w:val="Sottotitol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Anno scolastico 2017-2018</w:t>
      </w:r>
      <w:bookmarkStart w:id="0" w:name="_GoBack"/>
      <w:bookmarkEnd w:id="0"/>
    </w:p>
    <w:p w14:paraId="033ECF59" w14:textId="77777777" w:rsidR="00D34692" w:rsidRPr="000673DE" w:rsidRDefault="00C65D21" w:rsidP="00D34692">
      <w:pPr>
        <w:pStyle w:val="Sottotitol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Classe</w:t>
      </w:r>
      <w:r w:rsidR="00932230" w:rsidRPr="000673DE">
        <w:rPr>
          <w:rFonts w:ascii="Arial" w:hAnsi="Arial" w:cs="Arial"/>
          <w:sz w:val="18"/>
        </w:rPr>
        <w:t xml:space="preserve"> </w:t>
      </w:r>
      <w:r w:rsidR="00776B83" w:rsidRPr="000D7DBD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^</w:t>
      </w:r>
    </w:p>
    <w:p w14:paraId="1BA53FE2" w14:textId="77777777" w:rsidR="00023915" w:rsidRDefault="00932230" w:rsidP="00953C9E">
      <w:pPr>
        <w:pStyle w:val="Sottotitolo"/>
        <w:rPr>
          <w:rFonts w:ascii="Arial" w:hAnsi="Arial" w:cs="Arial"/>
          <w:sz w:val="22"/>
        </w:rPr>
      </w:pPr>
      <w:r w:rsidRPr="000673DE">
        <w:rPr>
          <w:rFonts w:ascii="Arial" w:hAnsi="Arial" w:cs="Arial"/>
          <w:sz w:val="22"/>
        </w:rPr>
        <w:t xml:space="preserve">Disciplina: </w:t>
      </w:r>
      <w:r w:rsidR="00D34692" w:rsidRPr="000673DE">
        <w:rPr>
          <w:rFonts w:ascii="Arial" w:hAnsi="Arial" w:cs="Arial"/>
          <w:sz w:val="22"/>
        </w:rPr>
        <w:t>STORIA</w:t>
      </w:r>
    </w:p>
    <w:p w14:paraId="0FE363D3" w14:textId="77777777" w:rsidR="002B397D" w:rsidRDefault="002B397D" w:rsidP="00953C9E">
      <w:pPr>
        <w:pStyle w:val="Sottotitolo"/>
        <w:rPr>
          <w:rFonts w:ascii="Arial" w:hAnsi="Arial" w:cs="Arial"/>
          <w:sz w:val="22"/>
        </w:rPr>
      </w:pPr>
    </w:p>
    <w:p w14:paraId="2179611B" w14:textId="77777777" w:rsidR="002B397D" w:rsidRDefault="002B397D" w:rsidP="00953C9E">
      <w:pPr>
        <w:pStyle w:val="Sottotitolo"/>
        <w:rPr>
          <w:rFonts w:ascii="Arial" w:hAnsi="Arial" w:cs="Arial"/>
          <w:sz w:val="22"/>
        </w:rPr>
      </w:pPr>
    </w:p>
    <w:p w14:paraId="6984610B" w14:textId="77777777" w:rsidR="002B397D" w:rsidRDefault="002B397D" w:rsidP="00953C9E">
      <w:pPr>
        <w:pStyle w:val="Sottotitolo"/>
        <w:rPr>
          <w:rFonts w:ascii="Arial" w:hAnsi="Arial" w:cs="Arial"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B397D" w14:paraId="6D01F769" w14:textId="77777777" w:rsidTr="002B397D">
        <w:tc>
          <w:tcPr>
            <w:tcW w:w="9778" w:type="dxa"/>
          </w:tcPr>
          <w:p w14:paraId="7F45A3B5" w14:textId="314E56F9" w:rsidR="002B397D" w:rsidRPr="00DD111D" w:rsidRDefault="002B397D" w:rsidP="002B397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COMPETENZE CHIAVE</w:t>
            </w:r>
            <w:r w:rsidRPr="00DD111D">
              <w:rPr>
                <w:rFonts w:ascii="Arial" w:hAnsi="Arial" w:cs="Arial"/>
                <w:b/>
                <w:bCs/>
              </w:rPr>
              <w:t xml:space="preserve"> EUROPEE</w:t>
            </w:r>
          </w:p>
          <w:p w14:paraId="2DA66259" w14:textId="77777777" w:rsidR="002B397D" w:rsidRPr="00E766E5" w:rsidRDefault="002B397D" w:rsidP="002B397D">
            <w:pPr>
              <w:rPr>
                <w:rFonts w:ascii="Arial" w:hAnsi="Arial" w:cs="Arial"/>
                <w:sz w:val="8"/>
              </w:rPr>
            </w:pPr>
          </w:p>
          <w:p w14:paraId="6317B317" w14:textId="77777777" w:rsidR="002B397D" w:rsidRPr="00E766E5" w:rsidRDefault="002B397D" w:rsidP="002B39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COMUNICARE NELLA MADRELINGUA</w:t>
            </w:r>
          </w:p>
          <w:p w14:paraId="1F3E737E" w14:textId="77777777" w:rsidR="002B397D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D.    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COMPETENZA DIGITALE</w:t>
            </w:r>
          </w:p>
          <w:p w14:paraId="39E15F19" w14:textId="77777777" w:rsidR="002B397D" w:rsidRDefault="002B397D" w:rsidP="002B39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E.    </w:t>
            </w:r>
            <w:r w:rsidRPr="00991254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IMPARARE AD IMPARARE</w:t>
            </w:r>
            <w:r w:rsidRPr="00991254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 </w:t>
            </w:r>
          </w:p>
          <w:p w14:paraId="160A1003" w14:textId="77777777" w:rsidR="002B397D" w:rsidRPr="00E766E5" w:rsidRDefault="002B397D" w:rsidP="002B39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F.     </w:t>
            </w:r>
            <w:r w:rsidRPr="00B10AF7">
              <w:rPr>
                <w:rFonts w:ascii="Arial" w:hAnsi="Arial" w:cs="Arial"/>
                <w:b/>
                <w:bCs/>
                <w:color w:val="000000"/>
                <w:sz w:val="18"/>
              </w:rPr>
              <w:t>COMPETENZE SOCIALI E CIVICHE</w:t>
            </w:r>
          </w:p>
          <w:p w14:paraId="7238181D" w14:textId="1B14F2F9" w:rsidR="002B397D" w:rsidRDefault="002B397D" w:rsidP="002B397D">
            <w:pPr>
              <w:pStyle w:val="Sottotitol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H.    </w:t>
            </w:r>
            <w:r w:rsidRPr="00D377F7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CONSAPEVOLEZZA ED ESPRESSIONE CULTURALE</w:t>
            </w:r>
          </w:p>
        </w:tc>
      </w:tr>
      <w:tr w:rsidR="002B397D" w14:paraId="07DD4B2C" w14:textId="77777777" w:rsidTr="002B397D">
        <w:tc>
          <w:tcPr>
            <w:tcW w:w="9778" w:type="dxa"/>
          </w:tcPr>
          <w:p w14:paraId="66E7FC4D" w14:textId="77777777" w:rsidR="002B397D" w:rsidRDefault="002B397D" w:rsidP="002B397D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>COMPETENZE CHIAVE DI CITTADINANZA</w:t>
            </w:r>
          </w:p>
          <w:p w14:paraId="6CC71559" w14:textId="77777777" w:rsidR="002B397D" w:rsidRPr="00E766E5" w:rsidRDefault="002B397D" w:rsidP="002B397D">
            <w:pPr>
              <w:jc w:val="center"/>
              <w:rPr>
                <w:rFonts w:ascii="Arial" w:hAnsi="Arial" w:cs="Arial"/>
                <w:b/>
                <w:bCs/>
                <w:sz w:val="8"/>
              </w:rPr>
            </w:pPr>
          </w:p>
          <w:p w14:paraId="2C8AEF72" w14:textId="359B7341" w:rsidR="002B397D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A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COMUNICARE E COMPRENDERE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  <w:p w14:paraId="6910A27B" w14:textId="48EF8E50" w:rsidR="002B397D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COMUNICARE </w:t>
            </w:r>
          </w:p>
          <w:p w14:paraId="3E36401F" w14:textId="6B7C76EB" w:rsidR="002B397D" w:rsidRPr="00C626EA" w:rsidRDefault="002B397D" w:rsidP="002B397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D2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ACQUISIRE ED INTERPRETARE L’INFORMAZIONE</w:t>
            </w:r>
          </w:p>
          <w:p w14:paraId="4246AD45" w14:textId="1A3DDAC5" w:rsidR="002B397D" w:rsidRPr="00C626EA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E1-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626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IMPARARE AD IMPARARE </w:t>
            </w:r>
          </w:p>
          <w:p w14:paraId="2C71F8E6" w14:textId="738C59DF" w:rsidR="002B397D" w:rsidRPr="00C626EA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26EA">
              <w:rPr>
                <w:rFonts w:ascii="Arial" w:hAnsi="Arial" w:cs="Arial"/>
                <w:b/>
                <w:color w:val="000000"/>
                <w:sz w:val="18"/>
                <w:szCs w:val="18"/>
              </w:rPr>
              <w:t>E2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  <w:r w:rsidRPr="00C626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26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2B665850" w14:textId="54A429DF" w:rsidR="002B397D" w:rsidRDefault="002B397D" w:rsidP="002B397D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26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INDIVIDUARE COLLEGAMENTI E RELAZIONI</w:t>
            </w:r>
            <w:r w:rsidRPr="0040204C">
              <w:rPr>
                <w:rFonts w:ascii="Verdana" w:hAnsi="Verdana" w:cs="Verdana"/>
                <w:b/>
                <w:color w:val="000000"/>
              </w:rPr>
              <w:t xml:space="preserve"> </w:t>
            </w:r>
          </w:p>
          <w:p w14:paraId="1056B6DA" w14:textId="251AEBE2" w:rsidR="002B397D" w:rsidRPr="00C87746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C87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COLLABORARE E PARTECIPARE</w:t>
            </w:r>
          </w:p>
          <w:p w14:paraId="69B18F1A" w14:textId="74BB2027" w:rsidR="002B397D" w:rsidRPr="00C87746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746">
              <w:rPr>
                <w:rFonts w:ascii="Arial" w:hAnsi="Arial" w:cs="Arial"/>
                <w:b/>
                <w:color w:val="000000"/>
                <w:sz w:val="18"/>
                <w:szCs w:val="18"/>
              </w:rPr>
              <w:t>F2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C87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AGIRE IN MODO AUTONOMO E RESPONSABILE </w:t>
            </w:r>
          </w:p>
          <w:p w14:paraId="5BCBC457" w14:textId="205A846C" w:rsidR="002B397D" w:rsidRPr="00C87746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C87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COMUNICARE</w:t>
            </w:r>
          </w:p>
          <w:p w14:paraId="33382D06" w14:textId="78442CEB" w:rsidR="002B397D" w:rsidRPr="00C87746" w:rsidRDefault="002B397D" w:rsidP="002B39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H1- </w:t>
            </w:r>
            <w:r w:rsidRPr="00C8774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COMUNICARE E COMPRENDERE</w:t>
            </w:r>
          </w:p>
          <w:p w14:paraId="7F7D601E" w14:textId="77298BC1" w:rsidR="002B397D" w:rsidRDefault="002B397D" w:rsidP="002B397D">
            <w:pPr>
              <w:pStyle w:val="Sottotitolo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RAPPRESENTARE</w:t>
            </w:r>
          </w:p>
        </w:tc>
      </w:tr>
    </w:tbl>
    <w:p w14:paraId="168BD8C9" w14:textId="77777777" w:rsidR="002B397D" w:rsidRPr="000673DE" w:rsidRDefault="002B397D" w:rsidP="00953C9E">
      <w:pPr>
        <w:pStyle w:val="Sottotitolo"/>
        <w:rPr>
          <w:rFonts w:ascii="Arial" w:hAnsi="Arial" w:cs="Arial"/>
          <w:sz w:val="22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932230" w:rsidRPr="003C3152" w14:paraId="7F940588" w14:textId="77777777" w:rsidTr="000673DE">
        <w:trPr>
          <w:trHeight w:val="10686"/>
        </w:trPr>
        <w:tc>
          <w:tcPr>
            <w:tcW w:w="2197" w:type="dxa"/>
          </w:tcPr>
          <w:p w14:paraId="0A1F841B" w14:textId="77777777" w:rsidR="00023915" w:rsidRPr="000673DE" w:rsidRDefault="00932230" w:rsidP="000673DE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8"/>
              </w:rPr>
            </w:pPr>
            <w:r w:rsidRPr="000673DE">
              <w:rPr>
                <w:rFonts w:ascii="Arial" w:hAnsi="Arial" w:cs="Arial"/>
                <w:sz w:val="18"/>
              </w:rPr>
              <w:lastRenderedPageBreak/>
              <w:t>COMPETENZE SPECIFICHE</w:t>
            </w:r>
          </w:p>
          <w:p w14:paraId="761BBF0C" w14:textId="77777777" w:rsidR="00932230" w:rsidRPr="00953C9E" w:rsidRDefault="0060676F" w:rsidP="00D34692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 w:rsidRPr="0060676F">
              <w:rPr>
                <w:rFonts w:ascii="Arial" w:hAnsi="Arial" w:cs="Arial"/>
                <w:szCs w:val="28"/>
              </w:rPr>
              <w:t xml:space="preserve">1 - </w:t>
            </w:r>
            <w:r w:rsidRPr="0060676F">
              <w:rPr>
                <w:rFonts w:ascii="Arial" w:hAnsi="Arial" w:cs="Arial"/>
                <w:b/>
                <w:szCs w:val="28"/>
              </w:rPr>
              <w:t xml:space="preserve">Pensa il tempo nelle sue </w:t>
            </w:r>
            <w:r>
              <w:rPr>
                <w:rFonts w:ascii="Arial" w:hAnsi="Arial" w:cs="Arial"/>
                <w:b/>
                <w:szCs w:val="28"/>
              </w:rPr>
              <w:t xml:space="preserve">diverse dimensioni: successione, </w:t>
            </w:r>
            <w:r w:rsidRPr="0060676F">
              <w:rPr>
                <w:rFonts w:ascii="Arial" w:hAnsi="Arial" w:cs="Arial"/>
                <w:b/>
                <w:szCs w:val="28"/>
              </w:rPr>
              <w:t>contemporaneità, ciclicità, durata, periodo, mutamento.</w:t>
            </w:r>
          </w:p>
        </w:tc>
        <w:tc>
          <w:tcPr>
            <w:tcW w:w="3118" w:type="dxa"/>
          </w:tcPr>
          <w:p w14:paraId="217D14E4" w14:textId="77777777" w:rsidR="00932230" w:rsidRPr="00953C9E" w:rsidRDefault="00932230" w:rsidP="006335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9E">
              <w:rPr>
                <w:rFonts w:ascii="Arial" w:hAnsi="Arial" w:cs="Arial"/>
                <w:b/>
                <w:sz w:val="18"/>
              </w:rPr>
              <w:t xml:space="preserve">OBIETTIVI </w:t>
            </w:r>
          </w:p>
          <w:p w14:paraId="56972719" w14:textId="77777777" w:rsidR="0060676F" w:rsidRPr="000673DE" w:rsidRDefault="00932230" w:rsidP="000673DE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8"/>
              </w:rPr>
            </w:pPr>
            <w:r w:rsidRPr="00953C9E">
              <w:rPr>
                <w:rFonts w:ascii="Arial" w:hAnsi="Arial" w:cs="Arial"/>
                <w:sz w:val="18"/>
              </w:rPr>
              <w:t>DI APPRENDIMENTO</w:t>
            </w:r>
          </w:p>
          <w:p w14:paraId="7FC3D3BA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1a. Ricostruire fatti ed esperienze utilizzando appropriati indicatori temporali.</w:t>
            </w:r>
          </w:p>
          <w:p w14:paraId="169E8B1F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5B4BE42D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097D69DE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2B53231F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2F771BF4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07782241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1b. Conoscere la scansione convenzionale del tempo.</w:t>
            </w:r>
          </w:p>
          <w:p w14:paraId="26C6DD73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362A4358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0E665426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06B6ECBB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32A47AE1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6B0AE560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1C0E7356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1c. Riconoscere relazioni di successione lineare e ciclica.</w:t>
            </w:r>
          </w:p>
          <w:p w14:paraId="716B6D9A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41589219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7DE9AB4F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085DFAED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18700814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1CF2A0AA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230A527B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1d. Riconoscere relazioni di contemporaneità in fenomeni ed esperienze vissute e/o narrate.</w:t>
            </w:r>
          </w:p>
          <w:p w14:paraId="5E0AFF6A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66F57154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71098BF7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164B6484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1e.  Capire la differenza tra il tempo</w:t>
            </w:r>
            <w:r w:rsidR="000673DE">
              <w:rPr>
                <w:sz w:val="18"/>
                <w:szCs w:val="18"/>
              </w:rPr>
              <w:t xml:space="preserve"> percepito e il tempo vissuto (</w:t>
            </w:r>
            <w:r w:rsidRPr="0060676F">
              <w:rPr>
                <w:sz w:val="18"/>
                <w:szCs w:val="18"/>
              </w:rPr>
              <w:t>tempo psicologico</w:t>
            </w:r>
            <w:r w:rsidR="000673DE">
              <w:rPr>
                <w:sz w:val="18"/>
                <w:szCs w:val="18"/>
              </w:rPr>
              <w:t>: oggettivo e soggettivo</w:t>
            </w:r>
            <w:r w:rsidRPr="0060676F">
              <w:rPr>
                <w:sz w:val="18"/>
                <w:szCs w:val="18"/>
              </w:rPr>
              <w:t>).</w:t>
            </w:r>
          </w:p>
          <w:p w14:paraId="655BD113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0E70BDCA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1f. Definire empiricamente durate temporali.</w:t>
            </w:r>
          </w:p>
          <w:p w14:paraId="162DB9D7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733F1D35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1g. Distinguere segmenti temporali nel proprio vissuto con attività durevoli e caratteristiche</w:t>
            </w:r>
            <w:r w:rsidR="000673DE">
              <w:rPr>
                <w:sz w:val="18"/>
                <w:szCs w:val="18"/>
              </w:rPr>
              <w:t xml:space="preserve"> (</w:t>
            </w:r>
            <w:r w:rsidRPr="0060676F">
              <w:rPr>
                <w:sz w:val="18"/>
                <w:szCs w:val="18"/>
              </w:rPr>
              <w:t>periodo).</w:t>
            </w:r>
          </w:p>
          <w:p w14:paraId="57506B9F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433D85DB" w14:textId="77777777" w:rsidR="000673DE" w:rsidRDefault="000673DE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2A450D42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1h. riconoscere le trasformazioni nel tempo di persone animali e cose.</w:t>
            </w:r>
          </w:p>
          <w:p w14:paraId="361A69A1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2E53185C" w14:textId="77777777" w:rsidR="0060676F" w:rsidRPr="0060676F" w:rsidRDefault="0060676F" w:rsidP="0060676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60676F">
              <w:rPr>
                <w:sz w:val="18"/>
                <w:szCs w:val="18"/>
              </w:rPr>
              <w:t>1i. Riconoscere in una comunicazione i concetti logico-temporali.</w:t>
            </w:r>
          </w:p>
          <w:p w14:paraId="44DA5737" w14:textId="77777777" w:rsidR="00932230" w:rsidRPr="00D34692" w:rsidRDefault="00932230" w:rsidP="004509A6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</w:tc>
        <w:tc>
          <w:tcPr>
            <w:tcW w:w="4683" w:type="dxa"/>
          </w:tcPr>
          <w:p w14:paraId="0750B200" w14:textId="77777777" w:rsidR="00932230" w:rsidRPr="00953C9E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7"/>
                <w:szCs w:val="17"/>
              </w:rPr>
            </w:pPr>
            <w:r w:rsidRPr="00953C9E">
              <w:rPr>
                <w:rFonts w:ascii="Arial" w:hAnsi="Arial" w:cs="Arial"/>
                <w:sz w:val="17"/>
                <w:szCs w:val="17"/>
              </w:rPr>
              <w:t>obiettivi specifici</w:t>
            </w:r>
          </w:p>
          <w:p w14:paraId="3DC95562" w14:textId="77777777" w:rsidR="00932230" w:rsidRPr="00953C9E" w:rsidRDefault="00932230" w:rsidP="000673DE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3C9E">
              <w:rPr>
                <w:rFonts w:ascii="Arial" w:hAnsi="Arial" w:cs="Arial"/>
                <w:sz w:val="17"/>
                <w:szCs w:val="17"/>
              </w:rPr>
              <w:t>realmente verificabili</w:t>
            </w:r>
          </w:p>
          <w:p w14:paraId="6FDD70F5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1.a.1- Riconoscere” le parole del tempo</w:t>
            </w:r>
            <w:r w:rsidR="000673DE">
              <w:rPr>
                <w:sz w:val="17"/>
                <w:szCs w:val="17"/>
              </w:rPr>
              <w:t>” (prima, adesso, dopo, in</w:t>
            </w:r>
            <w:r w:rsidRPr="0060676F">
              <w:rPr>
                <w:sz w:val="17"/>
                <w:szCs w:val="17"/>
              </w:rPr>
              <w:t>fine, oggi, domani, ieri, ecc.).</w:t>
            </w:r>
          </w:p>
          <w:p w14:paraId="1D435779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3B7F8929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1.a.2- Completare semplici sequenze temporali con parti mancanti.</w:t>
            </w:r>
          </w:p>
          <w:p w14:paraId="26BDB952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577B46F2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1.a.3- Ordinare fatti secondo un rapporto di anteriorità e posteriorità.</w:t>
            </w:r>
          </w:p>
          <w:p w14:paraId="2F5D88AF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32516217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1.b.1- Comprendere la struttura del giorno (</w:t>
            </w:r>
            <w:proofErr w:type="spellStart"/>
            <w:r w:rsidRPr="0060676F">
              <w:rPr>
                <w:sz w:val="17"/>
                <w:szCs w:val="17"/>
              </w:rPr>
              <w:t>matt</w:t>
            </w:r>
            <w:proofErr w:type="spellEnd"/>
            <w:r w:rsidRPr="0060676F">
              <w:rPr>
                <w:sz w:val="17"/>
                <w:szCs w:val="17"/>
              </w:rPr>
              <w:t xml:space="preserve">. </w:t>
            </w:r>
            <w:proofErr w:type="spellStart"/>
            <w:r w:rsidRPr="0060676F">
              <w:rPr>
                <w:sz w:val="17"/>
                <w:szCs w:val="17"/>
              </w:rPr>
              <w:t>pom</w:t>
            </w:r>
            <w:proofErr w:type="spellEnd"/>
            <w:r w:rsidRPr="0060676F">
              <w:rPr>
                <w:sz w:val="17"/>
                <w:szCs w:val="17"/>
              </w:rPr>
              <w:t>. sera. notte)</w:t>
            </w:r>
          </w:p>
          <w:p w14:paraId="772CCEE4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0D09E60F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 xml:space="preserve">1.b.2- Conoscere le </w:t>
            </w:r>
            <w:r w:rsidR="000673DE">
              <w:rPr>
                <w:sz w:val="17"/>
                <w:szCs w:val="17"/>
              </w:rPr>
              <w:t xml:space="preserve">scansioni </w:t>
            </w:r>
            <w:r w:rsidRPr="0060676F">
              <w:rPr>
                <w:sz w:val="17"/>
                <w:szCs w:val="17"/>
              </w:rPr>
              <w:t xml:space="preserve">temporali convenzionali: giorno, </w:t>
            </w:r>
            <w:r w:rsidR="000673DE">
              <w:rPr>
                <w:sz w:val="17"/>
                <w:szCs w:val="17"/>
              </w:rPr>
              <w:t>settimana, mese, anno, stagioni.</w:t>
            </w:r>
          </w:p>
          <w:p w14:paraId="4FCB9036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4F683B63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1.b.3- Conoscere la terminologia relativa alle scansioni del giorno, settimane, mesi, stagioni.</w:t>
            </w:r>
          </w:p>
          <w:p w14:paraId="6CBB21A6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6206D197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1.c.1-Comprendere la ripetizione dei ritmi come ciclicità</w:t>
            </w:r>
            <w:r w:rsidR="000673DE">
              <w:rPr>
                <w:sz w:val="17"/>
                <w:szCs w:val="17"/>
              </w:rPr>
              <w:t xml:space="preserve"> (</w:t>
            </w:r>
            <w:r w:rsidRPr="0060676F">
              <w:rPr>
                <w:sz w:val="17"/>
                <w:szCs w:val="17"/>
              </w:rPr>
              <w:t>giorni, settimane, mesi, stagioni).</w:t>
            </w:r>
          </w:p>
          <w:p w14:paraId="3AA38A76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2F03AD54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1.c.2- Distinguere il tempo ciclico e quello lineare.</w:t>
            </w:r>
          </w:p>
          <w:p w14:paraId="3B1D4EE6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6E68B028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1.c.3-Disegnare fatti secondo un rapporto di anteriorità e posteriorità nella successione lineare/ciclica.</w:t>
            </w:r>
          </w:p>
          <w:p w14:paraId="413AF03B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0D1EF176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1.d.1- Rilevare la contemporaneità di due o più fatti del proprio vissuto nel presente   e/o nel passato</w:t>
            </w:r>
            <w:r w:rsidR="000673DE">
              <w:rPr>
                <w:sz w:val="17"/>
                <w:szCs w:val="17"/>
              </w:rPr>
              <w:t xml:space="preserve"> più recente (</w:t>
            </w:r>
            <w:r w:rsidRPr="0060676F">
              <w:rPr>
                <w:sz w:val="17"/>
                <w:szCs w:val="17"/>
              </w:rPr>
              <w:t>ipotizzarla nel futuro) nello stesso luogo/tempo.</w:t>
            </w:r>
          </w:p>
          <w:p w14:paraId="7721F02A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6C077337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1.d.2</w:t>
            </w:r>
            <w:r w:rsidR="000673DE">
              <w:rPr>
                <w:sz w:val="17"/>
                <w:szCs w:val="17"/>
              </w:rPr>
              <w:t xml:space="preserve">- Cogliere </w:t>
            </w:r>
            <w:r w:rsidRPr="0060676F">
              <w:rPr>
                <w:sz w:val="17"/>
                <w:szCs w:val="17"/>
              </w:rPr>
              <w:t>la contemporaneità tra azioni che avvengono nello stesso tempo, ma in luoghi diversi.</w:t>
            </w:r>
          </w:p>
          <w:p w14:paraId="74DBFDD6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36A5FA7F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1.e.1-  Confrontare il tempo soggettivo con quello oggettivo convenzionale.</w:t>
            </w:r>
          </w:p>
          <w:p w14:paraId="1887A871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2755A369" w14:textId="77777777" w:rsidR="000673DE" w:rsidRDefault="000673DE" w:rsidP="0060676F">
            <w:pPr>
              <w:rPr>
                <w:sz w:val="17"/>
                <w:szCs w:val="17"/>
              </w:rPr>
            </w:pPr>
          </w:p>
          <w:p w14:paraId="1B6ABB01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1.f.1- Misurare empiricamente la d</w:t>
            </w:r>
            <w:r w:rsidR="000673DE">
              <w:rPr>
                <w:sz w:val="17"/>
                <w:szCs w:val="17"/>
              </w:rPr>
              <w:t>urata lunga/breve di esperienze</w:t>
            </w:r>
            <w:r w:rsidRPr="0060676F">
              <w:rPr>
                <w:sz w:val="17"/>
                <w:szCs w:val="17"/>
              </w:rPr>
              <w:t xml:space="preserve"> note.</w:t>
            </w:r>
          </w:p>
          <w:p w14:paraId="6894D041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300644FA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1.g.1-  Individuare gli aspetti caratterizzanti che determinano un periodo.</w:t>
            </w:r>
          </w:p>
          <w:p w14:paraId="7B90EBDB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01B523E1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1.g.2 - Rappresentare le attività giornaliere, settimanali, mensili e compleanni mediante semplici linee temporali.</w:t>
            </w:r>
          </w:p>
          <w:p w14:paraId="1D2E10D5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0B4887A9" w14:textId="77777777" w:rsidR="0060676F" w:rsidRPr="0060676F" w:rsidRDefault="0060676F" w:rsidP="0060676F">
            <w:p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1.h.1- Individuare il mutamento prodotto dal passare del tempo.</w:t>
            </w:r>
          </w:p>
          <w:p w14:paraId="7889256C" w14:textId="77777777" w:rsidR="0060676F" w:rsidRPr="0060676F" w:rsidRDefault="0060676F" w:rsidP="0060676F">
            <w:pPr>
              <w:rPr>
                <w:sz w:val="17"/>
                <w:szCs w:val="17"/>
              </w:rPr>
            </w:pPr>
          </w:p>
          <w:p w14:paraId="406DA7EE" w14:textId="77777777" w:rsidR="000673DE" w:rsidRDefault="000673DE" w:rsidP="0060676F">
            <w:pPr>
              <w:rPr>
                <w:sz w:val="17"/>
                <w:szCs w:val="17"/>
              </w:rPr>
            </w:pPr>
          </w:p>
          <w:p w14:paraId="49D02D80" w14:textId="77777777" w:rsidR="0060676F" w:rsidRPr="0060676F" w:rsidRDefault="000673DE" w:rsidP="0060676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1.i.</w:t>
            </w:r>
            <w:r w:rsidR="0060676F" w:rsidRPr="0060676F">
              <w:rPr>
                <w:sz w:val="17"/>
                <w:szCs w:val="17"/>
              </w:rPr>
              <w:t xml:space="preserve"> In un testo:</w:t>
            </w:r>
          </w:p>
          <w:p w14:paraId="526E71BF" w14:textId="77777777" w:rsidR="0060676F" w:rsidRPr="0060676F" w:rsidRDefault="000673DE" w:rsidP="0060676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individuare “</w:t>
            </w:r>
            <w:r w:rsidR="0060676F" w:rsidRPr="0060676F">
              <w:rPr>
                <w:sz w:val="17"/>
                <w:szCs w:val="17"/>
              </w:rPr>
              <w:t>le parole del tempo”</w:t>
            </w:r>
          </w:p>
          <w:p w14:paraId="720E9BF4" w14:textId="77777777" w:rsidR="0060676F" w:rsidRPr="0060676F" w:rsidRDefault="0060676F" w:rsidP="0060676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individuare situazione iniziale e situazione finale;</w:t>
            </w:r>
          </w:p>
          <w:p w14:paraId="3581CB3D" w14:textId="77777777" w:rsidR="0060676F" w:rsidRPr="0060676F" w:rsidRDefault="0060676F" w:rsidP="0060676F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60676F">
              <w:rPr>
                <w:sz w:val="17"/>
                <w:szCs w:val="17"/>
              </w:rPr>
              <w:t>Individuare spazio, tempo e personaggi.</w:t>
            </w:r>
          </w:p>
          <w:p w14:paraId="4F5EB6B4" w14:textId="77777777" w:rsidR="00932230" w:rsidRPr="00953C9E" w:rsidRDefault="00932230" w:rsidP="00D3469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CA5330E" w14:textId="77777777" w:rsidR="00932230" w:rsidRPr="00FC115C" w:rsidRDefault="00932230" w:rsidP="00932230">
      <w:pPr>
        <w:rPr>
          <w:vanish/>
          <w:sz w:val="2"/>
        </w:rPr>
      </w:pPr>
    </w:p>
    <w:p w14:paraId="18A49BA5" w14:textId="77777777" w:rsidR="00DC5462" w:rsidRPr="00FC115C" w:rsidRDefault="00DC5462">
      <w:pPr>
        <w:rPr>
          <w:sz w:val="8"/>
        </w:rPr>
      </w:pPr>
    </w:p>
    <w:sectPr w:rsidR="00DC5462" w:rsidRPr="00FC115C" w:rsidSect="000673DE">
      <w:pgSz w:w="11906" w:h="16838"/>
      <w:pgMar w:top="567" w:right="1134" w:bottom="77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FDC6811"/>
    <w:multiLevelType w:val="hybridMultilevel"/>
    <w:tmpl w:val="74CC1A26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C42A4"/>
    <w:multiLevelType w:val="hybridMultilevel"/>
    <w:tmpl w:val="A3846FF8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F6F51"/>
    <w:multiLevelType w:val="hybridMultilevel"/>
    <w:tmpl w:val="A9BE52C0"/>
    <w:lvl w:ilvl="0" w:tplc="0410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5">
    <w:nsid w:val="36FB0A50"/>
    <w:multiLevelType w:val="hybridMultilevel"/>
    <w:tmpl w:val="333CCA42"/>
    <w:lvl w:ilvl="0" w:tplc="AA6A31CE">
      <w:start w:val="8"/>
      <w:numFmt w:val="upperLetter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D384C"/>
    <w:multiLevelType w:val="hybridMultilevel"/>
    <w:tmpl w:val="5CF6E1AE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2230"/>
    <w:rsid w:val="00004701"/>
    <w:rsid w:val="00023915"/>
    <w:rsid w:val="000673DE"/>
    <w:rsid w:val="000D7DBD"/>
    <w:rsid w:val="000F3791"/>
    <w:rsid w:val="002B397D"/>
    <w:rsid w:val="00447CAF"/>
    <w:rsid w:val="004509A6"/>
    <w:rsid w:val="004A2709"/>
    <w:rsid w:val="0060676F"/>
    <w:rsid w:val="00630471"/>
    <w:rsid w:val="006865B4"/>
    <w:rsid w:val="007371BF"/>
    <w:rsid w:val="00776B83"/>
    <w:rsid w:val="00914775"/>
    <w:rsid w:val="00921A36"/>
    <w:rsid w:val="00932230"/>
    <w:rsid w:val="00933B96"/>
    <w:rsid w:val="009433E2"/>
    <w:rsid w:val="00953C9E"/>
    <w:rsid w:val="00991254"/>
    <w:rsid w:val="009C6269"/>
    <w:rsid w:val="00A152C6"/>
    <w:rsid w:val="00AB56BA"/>
    <w:rsid w:val="00B10AF7"/>
    <w:rsid w:val="00C339DA"/>
    <w:rsid w:val="00C626EA"/>
    <w:rsid w:val="00C65D21"/>
    <w:rsid w:val="00C87746"/>
    <w:rsid w:val="00D34692"/>
    <w:rsid w:val="00D377F7"/>
    <w:rsid w:val="00D47527"/>
    <w:rsid w:val="00D56C18"/>
    <w:rsid w:val="00DC5462"/>
    <w:rsid w:val="00DD111D"/>
    <w:rsid w:val="00E75BFC"/>
    <w:rsid w:val="00E766E5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2A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2230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2230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932230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9322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322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22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322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3223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322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2230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230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23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223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3223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322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3223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32230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932230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32230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32230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Default">
    <w:name w:val="Default"/>
    <w:rsid w:val="0093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rsid w:val="00D3469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D377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CC4D-283C-2D49-AD71-E4BE8E04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490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11</cp:revision>
  <dcterms:created xsi:type="dcterms:W3CDTF">2016-11-29T13:39:00Z</dcterms:created>
  <dcterms:modified xsi:type="dcterms:W3CDTF">2017-10-22T12:47:00Z</dcterms:modified>
</cp:coreProperties>
</file>