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76FBA" w14:textId="77777777" w:rsidR="00D27799" w:rsidRPr="00FB09A7" w:rsidRDefault="00D27799" w:rsidP="00D27799">
      <w:pPr>
        <w:jc w:val="center"/>
        <w:rPr>
          <w:rFonts w:ascii="Calibri" w:hAnsi="Calibri"/>
        </w:rPr>
      </w:pPr>
      <w:r w:rsidRPr="00FB09A7">
        <w:rPr>
          <w:rFonts w:ascii="Calibri" w:hAnsi="Calibri"/>
        </w:rPr>
        <w:t>I.C. “FALCONE e BORSELLINO-OFFIDA e CASTORANO”</w:t>
      </w:r>
    </w:p>
    <w:p w14:paraId="4096066A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952"/>
        <w:gridCol w:w="1836"/>
        <w:gridCol w:w="1702"/>
        <w:gridCol w:w="2069"/>
      </w:tblGrid>
      <w:tr w:rsidR="00D27799" w:rsidRPr="00FB09A7" w14:paraId="0CA36204" w14:textId="77777777" w:rsidTr="003A30B5">
        <w:tc>
          <w:tcPr>
            <w:tcW w:w="2120" w:type="dxa"/>
          </w:tcPr>
          <w:p w14:paraId="5680F429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2C23B910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17F716D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12F61E7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1CBA5C5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Tempi</w:t>
            </w:r>
          </w:p>
        </w:tc>
      </w:tr>
      <w:tr w:rsidR="00D27799" w:rsidRPr="00FB09A7" w14:paraId="0C899ADF" w14:textId="77777777" w:rsidTr="003A30B5">
        <w:tc>
          <w:tcPr>
            <w:tcW w:w="2120" w:type="dxa"/>
          </w:tcPr>
          <w:p w14:paraId="72F3F90F" w14:textId="7E1DA60F" w:rsidR="00D27799" w:rsidRPr="00FB09A7" w:rsidRDefault="00FB09A7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  <w:r w:rsidR="000D4B8B" w:rsidRPr="00FB09A7">
              <w:rPr>
                <w:rFonts w:ascii="Calibri" w:hAnsi="Calibri"/>
                <w:sz w:val="22"/>
                <w:szCs w:val="22"/>
              </w:rPr>
              <w:t>-201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018" w:type="dxa"/>
          </w:tcPr>
          <w:p w14:paraId="14A6AAD7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14:paraId="58F4AD48" w14:textId="77777777" w:rsidR="00D27799" w:rsidRPr="00FB09A7" w:rsidRDefault="004277D1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COLLI DEL TR.</w:t>
            </w:r>
          </w:p>
        </w:tc>
        <w:tc>
          <w:tcPr>
            <w:tcW w:w="1710" w:type="dxa"/>
          </w:tcPr>
          <w:p w14:paraId="3DA87F52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PRIMO</w:t>
            </w:r>
          </w:p>
        </w:tc>
        <w:tc>
          <w:tcPr>
            <w:tcW w:w="2111" w:type="dxa"/>
          </w:tcPr>
          <w:p w14:paraId="0429304E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SETTEMBRE-GENNAIO</w:t>
            </w:r>
          </w:p>
          <w:p w14:paraId="3B2EC6B3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</w:tc>
      </w:tr>
    </w:tbl>
    <w:p w14:paraId="16070853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26D70B2E" w14:textId="77777777" w:rsidR="00D27799" w:rsidRPr="00FB09A7" w:rsidRDefault="00BC2EB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UNITA’ DI APPRENDIMENTO</w:t>
      </w:r>
      <w:r w:rsidR="00D27799" w:rsidRPr="00FB09A7">
        <w:rPr>
          <w:rFonts w:ascii="Calibri" w:hAnsi="Calibri"/>
          <w:b/>
        </w:rPr>
        <w:t xml:space="preserve"> N. </w:t>
      </w:r>
      <w:r w:rsidR="000D4B8B" w:rsidRPr="00FB09A7">
        <w:rPr>
          <w:rFonts w:ascii="Calibri" w:hAnsi="Calibri"/>
          <w:b/>
        </w:rPr>
        <w:t>1</w:t>
      </w:r>
    </w:p>
    <w:p w14:paraId="22D4B1F0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D27799" w:rsidRPr="00FB09A7" w14:paraId="106D87EE" w14:textId="77777777" w:rsidTr="003A30B5">
        <w:tc>
          <w:tcPr>
            <w:tcW w:w="4889" w:type="dxa"/>
          </w:tcPr>
          <w:p w14:paraId="54BB0FF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275F5C88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DISCIPLINA/E</w:t>
            </w:r>
          </w:p>
        </w:tc>
      </w:tr>
      <w:tr w:rsidR="00D27799" w:rsidRPr="00FB09A7" w14:paraId="7E44CCD5" w14:textId="77777777" w:rsidTr="003A30B5">
        <w:tc>
          <w:tcPr>
            <w:tcW w:w="4889" w:type="dxa"/>
          </w:tcPr>
          <w:p w14:paraId="5504639E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  <w:p w14:paraId="246E7A0B" w14:textId="77777777" w:rsidR="00D27799" w:rsidRPr="00FB09A7" w:rsidRDefault="00FD3924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LE CARATTERISTICHE DEL SUONO</w:t>
            </w:r>
          </w:p>
        </w:tc>
        <w:tc>
          <w:tcPr>
            <w:tcW w:w="4889" w:type="dxa"/>
          </w:tcPr>
          <w:p w14:paraId="3D4CC313" w14:textId="77777777" w:rsidR="000D4B8B" w:rsidRPr="00FB09A7" w:rsidRDefault="000D4B8B" w:rsidP="003A30B5">
            <w:pPr>
              <w:jc w:val="center"/>
              <w:rPr>
                <w:rFonts w:ascii="Calibri" w:hAnsi="Calibri"/>
              </w:rPr>
            </w:pPr>
          </w:p>
          <w:p w14:paraId="44E489E4" w14:textId="77777777" w:rsidR="00D27799" w:rsidRPr="00FB09A7" w:rsidRDefault="0010248B" w:rsidP="000D4B8B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 xml:space="preserve">                   EDUCAZIONE MUSICALE</w:t>
            </w:r>
          </w:p>
          <w:p w14:paraId="0E8ACF71" w14:textId="77777777" w:rsidR="000D4B8B" w:rsidRPr="00FB09A7" w:rsidRDefault="000D4B8B" w:rsidP="000D4B8B">
            <w:pPr>
              <w:rPr>
                <w:rFonts w:ascii="Calibri" w:hAnsi="Calibri"/>
              </w:rPr>
            </w:pPr>
          </w:p>
        </w:tc>
      </w:tr>
    </w:tbl>
    <w:p w14:paraId="3072FCB8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4655E3B4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DALLA PROGRAMMAZIONE ANNUALE D’ISTITUTO</w:t>
      </w:r>
    </w:p>
    <w:p w14:paraId="680D4775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E9163E" w14:textId="77777777" w:rsidTr="003A30B5">
        <w:tc>
          <w:tcPr>
            <w:tcW w:w="9828" w:type="dxa"/>
          </w:tcPr>
          <w:p w14:paraId="607B2FE4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27799" w:rsidRPr="00FB09A7" w14:paraId="63AC8549" w14:textId="77777777" w:rsidTr="003A30B5">
        <w:tc>
          <w:tcPr>
            <w:tcW w:w="9828" w:type="dxa"/>
          </w:tcPr>
          <w:p w14:paraId="39072F40" w14:textId="77777777" w:rsidR="00D27799" w:rsidRPr="00FB09A7" w:rsidRDefault="00D27799" w:rsidP="0010248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C8235F5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30"/>
        <w:gridCol w:w="1843"/>
        <w:gridCol w:w="2268"/>
        <w:gridCol w:w="2421"/>
      </w:tblGrid>
      <w:tr w:rsidR="00A21DEA" w:rsidRPr="00FB09A7" w14:paraId="5DD703AA" w14:textId="77777777" w:rsidTr="00A21DEA">
        <w:trPr>
          <w:jc w:val="center"/>
        </w:trPr>
        <w:tc>
          <w:tcPr>
            <w:tcW w:w="1868" w:type="dxa"/>
          </w:tcPr>
          <w:p w14:paraId="5A5CDC2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DI</w:t>
            </w:r>
          </w:p>
          <w:p w14:paraId="3777CB5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14:paraId="09C1BC4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14:paraId="685FBAB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B89F12B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14:paraId="35F5C26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 xml:space="preserve">OBIETTIVI </w:t>
            </w:r>
          </w:p>
          <w:p w14:paraId="3030DE9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SPECIFICI</w:t>
            </w:r>
          </w:p>
        </w:tc>
      </w:tr>
      <w:tr w:rsidR="00A21DEA" w:rsidRPr="00FB09A7" w14:paraId="631623E3" w14:textId="77777777" w:rsidTr="00A21DEA">
        <w:trPr>
          <w:jc w:val="center"/>
        </w:trPr>
        <w:tc>
          <w:tcPr>
            <w:tcW w:w="1868" w:type="dxa"/>
          </w:tcPr>
          <w:p w14:paraId="1CB48A4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52A2A8C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A. COMUNICARE NELLA MADRE LINGUA</w:t>
            </w:r>
          </w:p>
          <w:p w14:paraId="4DAF2BC1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42E5E5C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14:paraId="11E6C1B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5CA18E1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3CD44286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608DD6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239B2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E. IMPARARE AD IMPARARE</w:t>
            </w:r>
          </w:p>
          <w:p w14:paraId="2A03167C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382503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4B23A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2A435FB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B7B660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2DC52B3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5D5DFD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DEB9F4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F. COMPETENZE SOCIALI E CIVICHE</w:t>
            </w:r>
          </w:p>
          <w:p w14:paraId="7349737A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3DFFA9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29E5D7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0734397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F4D0A5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AF52D25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H. CONSAPEVOLEZZA ED ESPRESSIONE CULTURALE</w:t>
            </w:r>
          </w:p>
          <w:p w14:paraId="0AD1D12A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0" w:type="dxa"/>
          </w:tcPr>
          <w:p w14:paraId="2E52013D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</w:rPr>
            </w:pPr>
          </w:p>
          <w:p w14:paraId="1B0657DB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A1 COMUNICARE E COMPRENDERE</w:t>
            </w:r>
          </w:p>
          <w:p w14:paraId="5D65261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C73A078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B1-COMUNICARE E COMPRENDERE</w:t>
            </w:r>
          </w:p>
          <w:p w14:paraId="4ADFDA1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B2-INDIVIDUARE COLLEGAMENTI E RELAZIONI</w:t>
            </w:r>
          </w:p>
          <w:p w14:paraId="08BE4434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64B39F0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EFA64C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E1 IMPARARE A IMPARARE</w:t>
            </w:r>
          </w:p>
          <w:p w14:paraId="36F845A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E2 ACQUISIRE E INTERPRETARE L’INFORMAZIONE</w:t>
            </w:r>
          </w:p>
          <w:p w14:paraId="6D944BE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E3 INDIVIDUARE COLLEGAMENTI E RELAZIONI</w:t>
            </w:r>
          </w:p>
          <w:p w14:paraId="6D3137B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4330395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F1 COLLABORARE E PARTECIPARE</w:t>
            </w:r>
          </w:p>
          <w:p w14:paraId="041D231B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F2 AGIRE IN MODO AUTONOMO E RESPONSABILE</w:t>
            </w:r>
          </w:p>
          <w:p w14:paraId="6CD86A38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F3 COMUNICARE</w:t>
            </w:r>
          </w:p>
          <w:p w14:paraId="456FD50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E4BB8DE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14:paraId="6A000240" w14:textId="77777777" w:rsidR="00CC5C12" w:rsidRPr="00FB09A7" w:rsidRDefault="00CC5C12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1D6336C8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1 L’alunno esplora, discrimina ed elabora eventi sonori. </w:t>
            </w:r>
          </w:p>
          <w:p w14:paraId="02394EDB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  <w:p w14:paraId="6B92E3E0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7D3CEAAE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504121E" w14:textId="77777777" w:rsidR="00A21DEA" w:rsidRPr="00FB09A7" w:rsidRDefault="00A21DEA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837DAF2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01D74BC9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3B8317A4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14:paraId="2F2EBC35" w14:textId="77777777" w:rsidR="00D27799" w:rsidRPr="00FB09A7" w:rsidRDefault="00D27799" w:rsidP="003A30B5">
            <w:pPr>
              <w:rPr>
                <w:rFonts w:ascii="Calibri" w:eastAsia="Calibri" w:hAnsi="Calibri" w:cs="Symbol"/>
                <w:bCs/>
                <w:color w:val="000000"/>
                <w:sz w:val="16"/>
                <w:szCs w:val="16"/>
                <w:lang w:eastAsia="ar-SA"/>
              </w:rPr>
            </w:pPr>
          </w:p>
          <w:p w14:paraId="2EF70EA1" w14:textId="77777777" w:rsidR="00CC5C12" w:rsidRPr="00FB09A7" w:rsidRDefault="00CC5C12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6F8F401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B5A91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3 Esegue, da solo o in gruppo, semplici brani vocali o strumentali.</w:t>
            </w:r>
          </w:p>
          <w:p w14:paraId="7F240827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459C09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23E6DF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00CB7E0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12F6F9D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DBBBC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14:paraId="33BF486A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C49C7CC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1a Riconoscere e classificare gli elementi costitutivi basilari del linguaggio musicale.</w:t>
            </w:r>
          </w:p>
          <w:p w14:paraId="4582CD4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609F369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6CBDC1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55C702C5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EC2240B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8EDAA18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sonoro-musica.</w:t>
            </w:r>
          </w:p>
          <w:p w14:paraId="20A30402" w14:textId="77777777" w:rsidR="00A21DEA" w:rsidRPr="00FB09A7" w:rsidRDefault="00A21DEA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8DD776D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14:paraId="533B5B00" w14:textId="77777777" w:rsidR="00CC5C12" w:rsidRPr="00FB09A7" w:rsidRDefault="00CC5C12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71EF701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69F69955" w14:textId="77777777" w:rsidR="00D27799" w:rsidRPr="00FB09A7" w:rsidRDefault="00D27799" w:rsidP="003A30B5">
            <w:pPr>
              <w:pStyle w:val="Defaul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</w:pPr>
            <w:r w:rsidRPr="00FB09A7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14:paraId="34654605" w14:textId="77777777" w:rsidR="00D27799" w:rsidRPr="00FB09A7" w:rsidRDefault="00D27799" w:rsidP="003A30B5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C3BF62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35DE7F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1a2. Riconoscere i parametri    </w:t>
            </w:r>
          </w:p>
          <w:p w14:paraId="1498CD5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del suono.</w:t>
            </w:r>
          </w:p>
          <w:p w14:paraId="450B52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E664A8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1a3. Rappresentare i parametri  </w:t>
            </w:r>
          </w:p>
          <w:p w14:paraId="154543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del suono attraverso  </w:t>
            </w:r>
          </w:p>
          <w:p w14:paraId="1D38A38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sistemi simbolici      </w:t>
            </w:r>
          </w:p>
          <w:p w14:paraId="20E5962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convenzionali e non.</w:t>
            </w:r>
          </w:p>
          <w:p w14:paraId="22BF486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F48EA7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2a1. Ascoltare e produrre con la       </w:t>
            </w:r>
          </w:p>
          <w:p w14:paraId="4B578B4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voce e oggetti di uso </w:t>
            </w:r>
          </w:p>
          <w:p w14:paraId="7888126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comune suoni corti, lunghi, </w:t>
            </w:r>
          </w:p>
          <w:p w14:paraId="1736651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forti e deboli, acuti e gravi.</w:t>
            </w:r>
          </w:p>
          <w:p w14:paraId="1CD1DAD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9C4FA4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4C2CBB6" w14:textId="77777777" w:rsidR="00A21DEA" w:rsidRPr="00FB09A7" w:rsidRDefault="00A21DEA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00DF55C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428AA8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C5C298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3a1. Eseguire per imitazione   </w:t>
            </w:r>
          </w:p>
          <w:p w14:paraId="56B2AB0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semplici canti e brevi   </w:t>
            </w:r>
          </w:p>
          <w:p w14:paraId="1F5773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filastrocche.</w:t>
            </w:r>
          </w:p>
          <w:p w14:paraId="78E56ED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4DA4C5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5B00A84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D901A0F" w14:textId="77777777" w:rsidR="00101D17" w:rsidRPr="00FB09A7" w:rsidRDefault="00101D17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C447C7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2A67412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4a2. Ascoltare semplici brani  </w:t>
            </w:r>
          </w:p>
          <w:p w14:paraId="563BA5A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musicali, comunicare </w:t>
            </w:r>
          </w:p>
          <w:p w14:paraId="494DBBE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verbalmente e </w:t>
            </w:r>
          </w:p>
          <w:p w14:paraId="462E39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graficamente le emozioni </w:t>
            </w:r>
          </w:p>
          <w:p w14:paraId="764F8109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provate.</w:t>
            </w:r>
          </w:p>
        </w:tc>
      </w:tr>
    </w:tbl>
    <w:p w14:paraId="636BB1C6" w14:textId="77777777" w:rsidR="00D27799" w:rsidRPr="00FB09A7" w:rsidRDefault="00D27799" w:rsidP="00D27799">
      <w:pPr>
        <w:pStyle w:val="Titolo4"/>
        <w:rPr>
          <w:rFonts w:ascii="Calibri" w:hAnsi="Calibri"/>
          <w:sz w:val="22"/>
          <w:szCs w:val="22"/>
        </w:rPr>
      </w:pPr>
    </w:p>
    <w:p w14:paraId="358FF1DD" w14:textId="77777777" w:rsidR="00D27799" w:rsidRPr="00FB09A7" w:rsidRDefault="00D27799" w:rsidP="00D2779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7D232C" w14:textId="77777777" w:rsidTr="003A30B5">
        <w:tc>
          <w:tcPr>
            <w:tcW w:w="9828" w:type="dxa"/>
          </w:tcPr>
          <w:p w14:paraId="6E3E8B9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CONTENUTI</w:t>
            </w:r>
          </w:p>
        </w:tc>
      </w:tr>
      <w:tr w:rsidR="00EB213B" w:rsidRPr="00FB09A7" w14:paraId="41FCE5DB" w14:textId="77777777" w:rsidTr="003A30B5">
        <w:tc>
          <w:tcPr>
            <w:tcW w:w="9828" w:type="dxa"/>
          </w:tcPr>
          <w:p w14:paraId="0BBB4599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I parametri del suono: durata, intensità, altezza e timbro.</w:t>
            </w:r>
          </w:p>
          <w:p w14:paraId="2A69C6BD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La partitura.</w:t>
            </w:r>
          </w:p>
          <w:p w14:paraId="36FA176E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Gli strumenti.</w:t>
            </w:r>
          </w:p>
          <w:p w14:paraId="3361977A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Canti e filastrocche.</w:t>
            </w:r>
          </w:p>
        </w:tc>
      </w:tr>
      <w:tr w:rsidR="00EB213B" w:rsidRPr="00FB09A7" w14:paraId="236AF312" w14:textId="77777777" w:rsidTr="003A30B5">
        <w:tc>
          <w:tcPr>
            <w:tcW w:w="9828" w:type="dxa"/>
          </w:tcPr>
          <w:p w14:paraId="1E0AE7CA" w14:textId="77777777" w:rsidR="00EB213B" w:rsidRPr="00FB09A7" w:rsidRDefault="00EB213B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RACCORDI DISCIPLINARI</w:t>
            </w:r>
          </w:p>
        </w:tc>
      </w:tr>
      <w:tr w:rsidR="00EB213B" w:rsidRPr="00FB09A7" w14:paraId="5750A136" w14:textId="77777777" w:rsidTr="003A30B5">
        <w:tc>
          <w:tcPr>
            <w:tcW w:w="9828" w:type="dxa"/>
          </w:tcPr>
          <w:p w14:paraId="58FBC657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  <w:p w14:paraId="4DF4D86A" w14:textId="77777777" w:rsidR="00EB213B" w:rsidRPr="00FB09A7" w:rsidRDefault="00FD3924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ITALIANO -  EDUCAZUIONE ALL’IMMAGINE</w:t>
            </w:r>
          </w:p>
          <w:p w14:paraId="451F280F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</w:tc>
      </w:tr>
    </w:tbl>
    <w:p w14:paraId="4B4585AF" w14:textId="77777777" w:rsidR="00D27799" w:rsidRPr="00FB09A7" w:rsidRDefault="00D27799" w:rsidP="00D27799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D27799" w:rsidRPr="00FB09A7" w14:paraId="0B595BC2" w14:textId="77777777" w:rsidTr="003A30B5">
        <w:tc>
          <w:tcPr>
            <w:tcW w:w="4889" w:type="dxa"/>
            <w:gridSpan w:val="2"/>
          </w:tcPr>
          <w:p w14:paraId="45266816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D73E1D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1ABEABF" w14:textId="77777777" w:rsidR="00D27799" w:rsidRPr="00FB09A7" w:rsidRDefault="00D27799" w:rsidP="003A30B5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27799" w:rsidRPr="00FB09A7" w14:paraId="7957C803" w14:textId="77777777" w:rsidTr="003A30B5">
        <w:tc>
          <w:tcPr>
            <w:tcW w:w="3259" w:type="dxa"/>
          </w:tcPr>
          <w:p w14:paraId="7E21E80E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5D0655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6CC5EA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27799" w:rsidRPr="00FB09A7" w14:paraId="4D9D70A8" w14:textId="77777777" w:rsidTr="003A30B5">
        <w:tc>
          <w:tcPr>
            <w:tcW w:w="3259" w:type="dxa"/>
          </w:tcPr>
          <w:p w14:paraId="37A126C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3C58AA2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083A30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5124B1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69D77B6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0AA54A21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02197A35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671E8CB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7AFC8DA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45D37C0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D4A57F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81E3BE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0AED199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FB09A7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FB09A7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44FA5A7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FB09A7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536D67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2717B6DE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53CF254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4CD5412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2C3219E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918F33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D362F5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52C3BBBB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3A05D09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0C1F508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86001B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62E7A5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017F934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72C010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4D351D4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09B173E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</w:rPr>
              <w:t xml:space="preserve"> osservazione diretta</w:t>
            </w:r>
          </w:p>
          <w:p w14:paraId="77B749F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  <w:tr w:rsidR="00D27799" w:rsidRPr="00FB09A7" w14:paraId="7D24FF77" w14:textId="77777777" w:rsidTr="003A30B5">
        <w:tc>
          <w:tcPr>
            <w:tcW w:w="6518" w:type="dxa"/>
            <w:gridSpan w:val="3"/>
          </w:tcPr>
          <w:p w14:paraId="2BF7B479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8D35ED2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3FE98876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27799" w:rsidRPr="00FB09A7" w14:paraId="20C85D6E" w14:textId="77777777" w:rsidTr="003A30B5">
        <w:trPr>
          <w:trHeight w:val="1674"/>
        </w:trPr>
        <w:tc>
          <w:tcPr>
            <w:tcW w:w="6518" w:type="dxa"/>
            <w:gridSpan w:val="3"/>
          </w:tcPr>
          <w:p w14:paraId="0F6967F4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9C5A88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0EDEEEF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981CB0E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3578558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FA34FB7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7361C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1DD74BC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47D41B6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2F2B0BDD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2172FCE5" w14:textId="77777777" w:rsidR="00D27799" w:rsidRPr="00FB09A7" w:rsidRDefault="0010248B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535CAE5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5990E95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7BD12ED6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22FEB73D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</w:tbl>
    <w:p w14:paraId="41B4F644" w14:textId="77777777" w:rsidR="00D27799" w:rsidRPr="00FB09A7" w:rsidRDefault="00D27799" w:rsidP="00D27799">
      <w:pPr>
        <w:jc w:val="both"/>
        <w:rPr>
          <w:rFonts w:ascii="Calibri" w:hAnsi="Calibri"/>
          <w:sz w:val="16"/>
          <w:szCs w:val="16"/>
        </w:rPr>
      </w:pPr>
    </w:p>
    <w:p w14:paraId="15EC4DFC" w14:textId="52789BD0" w:rsidR="00855154" w:rsidRPr="00FB09A7" w:rsidRDefault="00FB09A7" w:rsidP="00FB09A7">
      <w:pPr>
        <w:jc w:val="both"/>
        <w:rPr>
          <w:rFonts w:ascii="Calibri" w:hAnsi="Calibri"/>
        </w:rPr>
      </w:pPr>
      <w:r>
        <w:rPr>
          <w:rFonts w:ascii="Calibri" w:hAnsi="Calibri"/>
        </w:rPr>
        <w:t>Colli del Tronto, 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  <w:bookmarkStart w:id="0" w:name="_GoBack"/>
      <w:bookmarkEnd w:id="0"/>
    </w:p>
    <w:sectPr w:rsidR="00855154" w:rsidRPr="00FB09A7" w:rsidSect="00350B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9"/>
    <w:rsid w:val="000D4B8B"/>
    <w:rsid w:val="00101D17"/>
    <w:rsid w:val="0010248B"/>
    <w:rsid w:val="00350B7A"/>
    <w:rsid w:val="004277D1"/>
    <w:rsid w:val="00855154"/>
    <w:rsid w:val="008B22E8"/>
    <w:rsid w:val="00A21DEA"/>
    <w:rsid w:val="00BC2EB9"/>
    <w:rsid w:val="00CC5C12"/>
    <w:rsid w:val="00D27799"/>
    <w:rsid w:val="00EB213B"/>
    <w:rsid w:val="00FB09A7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86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2779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D27799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Utente di Microsoft Office</cp:lastModifiedBy>
  <cp:revision>2</cp:revision>
  <dcterms:created xsi:type="dcterms:W3CDTF">2018-12-13T01:17:00Z</dcterms:created>
  <dcterms:modified xsi:type="dcterms:W3CDTF">2018-12-13T01:17:00Z</dcterms:modified>
</cp:coreProperties>
</file>